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/>
        <w:ind w:right="204" w:rightChars="97" w:firstLine="174" w:firstLineChars="20"/>
        <w:jc w:val="distribute"/>
        <w:rPr>
          <w:rFonts w:hint="eastAsia" w:ascii="方正小标宋_GBK" w:eastAsia="方正小标宋_GBK"/>
          <w:color w:val="FF0000"/>
          <w:spacing w:val="-20"/>
          <w:w w:val="65"/>
          <w:sz w:val="140"/>
          <w:szCs w:val="140"/>
        </w:rPr>
      </w:pPr>
      <w:r>
        <w:rPr>
          <w:rFonts w:hint="eastAsia" w:ascii="方正小标宋_GBK" w:eastAsia="方正小标宋_GBK"/>
          <w:color w:val="FF0000"/>
          <w:spacing w:val="-20"/>
          <w:w w:val="65"/>
          <w:sz w:val="140"/>
          <w:szCs w:val="140"/>
        </w:rPr>
        <w:t>江苏省旅游协</w:t>
      </w:r>
      <w:r>
        <w:rPr>
          <w:rFonts w:ascii="方正小标宋_GBK" w:eastAsia="方正小标宋_GBK"/>
          <w:color w:val="FF0000"/>
          <w:spacing w:val="-20"/>
          <w:w w:val="65"/>
          <w:sz w:val="140"/>
          <w:szCs w:val="140"/>
        </w:rPr>
        <w:t>会</w:t>
      </w:r>
    </w:p>
    <w:p>
      <w:pPr>
        <w:jc w:val="center"/>
        <w:rPr>
          <w:rFonts w:hint="eastAsia" w:ascii="仿宋_GB2312" w:eastAsia="仿宋_GB2312"/>
          <w:color w:val="FF0000"/>
          <w:sz w:val="32"/>
        </w:rPr>
      </w:pPr>
    </w:p>
    <w:p>
      <w:pPr>
        <w:jc w:val="both"/>
        <w:rPr>
          <w:rFonts w:hint="eastAsia" w:ascii="华文中宋" w:hAnsi="华文中宋" w:eastAsia="华文中宋" w:cs="华文中宋"/>
          <w:color w:val="FF0000"/>
          <w:sz w:val="44"/>
          <w:szCs w:val="44"/>
          <w:lang w:val="en-US" w:eastAsia="zh-CN"/>
        </w:rPr>
      </w:pPr>
      <w:r>
        <w:rPr>
          <w:rFonts w:ascii="仿宋_GB2312" w:eastAsia="仿宋_GB2312"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5600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1.2pt;height:0pt;width:441pt;z-index:251658240;mso-width-relative:page;mso-height-relative:page;" filled="f" stroked="t" coordsize="21600,21600" o:gfxdata="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D4ZkXVAAAABAEAAA8AAAAAAAAAAQAgAAAAIgAA&#10;AGRycy9kb3ducmV2LnhtbFBLAQIUABQAAAAIAIdO4kAZjnfX0gEAAGcDAAAOAAAAAAAAAAEAIAAA&#10;ACQBAABkcnMvZTJvRG9jLnhtbFBLBQYAAAAABgAGAFkBAABo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Lines="0" w:after="200" w:afterLines="0" w:line="276" w:lineRule="auto"/>
        <w:jc w:val="center"/>
        <w:rPr>
          <w:rFonts w:hint="eastAsia" w:ascii="华文中宋" w:hAnsi="华文中宋" w:eastAsia="华文中宋" w:cs="华文中宋"/>
          <w:color w:val="FF000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color w:val="FF0000"/>
          <w:sz w:val="44"/>
          <w:szCs w:val="44"/>
          <w:lang w:val="en-US" w:eastAsia="zh-CN"/>
        </w:rPr>
        <w:t>江苏省旅游协会致全体会员单位的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76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color w:val="FF0000"/>
          <w:sz w:val="44"/>
          <w:szCs w:val="44"/>
          <w:lang w:val="zh-CN"/>
        </w:rPr>
      </w:pPr>
      <w:r>
        <w:rPr>
          <w:rFonts w:hint="eastAsia" w:ascii="华文中宋" w:hAnsi="华文中宋" w:eastAsia="华文中宋" w:cs="华文中宋"/>
          <w:color w:val="FF0000"/>
          <w:sz w:val="44"/>
          <w:szCs w:val="44"/>
          <w:lang w:val="en-US" w:eastAsia="zh-CN"/>
        </w:rPr>
        <w:t>新春慰问信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省旅游协会会员单位：</w:t>
      </w:r>
      <w:r>
        <w:rPr>
          <w:rFonts w:hint="eastAsia" w:ascii="仿宋" w:hAnsi="仿宋" w:eastAsia="仿宋" w:cs="仿宋"/>
          <w:color w:val="FF0000"/>
          <w:sz w:val="32"/>
          <w:szCs w:val="32"/>
          <w:lang w:val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新年伊始，欢乐祥瑞。</w:t>
      </w:r>
      <w:r>
        <w:rPr>
          <w:rFonts w:hint="eastAsia" w:ascii="仿宋" w:hAnsi="仿宋" w:eastAsia="仿宋" w:cs="仿宋"/>
          <w:color w:val="FF0000"/>
          <w:sz w:val="32"/>
          <w:szCs w:val="32"/>
          <w:lang w:val="zh-CN"/>
        </w:rPr>
        <w:t>值此201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FF0000"/>
          <w:sz w:val="32"/>
          <w:szCs w:val="32"/>
          <w:lang w:val="zh-CN"/>
        </w:rPr>
        <w:t>年新春佳节即将到来之际，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江苏省旅游协会向全体会员单位恭贺新年，向在旅游行业勤奋工作的各级管理者和广大员工</w:t>
      </w:r>
      <w:r>
        <w:rPr>
          <w:rFonts w:hint="eastAsia" w:ascii="仿宋" w:hAnsi="仿宋" w:eastAsia="仿宋" w:cs="仿宋"/>
          <w:color w:val="FF0000"/>
          <w:sz w:val="32"/>
          <w:szCs w:val="32"/>
          <w:lang w:val="zh-CN"/>
        </w:rPr>
        <w:t>致以诚挚的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祝福</w:t>
      </w:r>
      <w:r>
        <w:rPr>
          <w:rFonts w:hint="eastAsia" w:ascii="仿宋" w:hAnsi="仿宋" w:eastAsia="仿宋" w:cs="仿宋"/>
          <w:color w:val="FF0000"/>
          <w:sz w:val="32"/>
          <w:szCs w:val="32"/>
          <w:lang w:val="zh-CN"/>
        </w:rPr>
        <w:t>和崇高的敬意！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6"/>
          <w:rFonts w:hint="eastAsia" w:ascii="华文仿宋" w:hAnsi="华文仿宋" w:eastAsia="华文仿宋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刚刚过去的2018年，省旅游协会会员单位深入贯彻中央部署，围绕省委、省政府确立高质量发展目标和全省旅游工作的总要求，砥砺前行、改革创新、奋发进取，积极投身全域旅游发展，为推动我省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旅游业发展水平继续保持全国领先地位，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做出了巨大贡献。2018年，在广大会员单位的共同努力下，省旅游协会主办了首届《新时代江苏旅游发展论坛》，论坛以</w:t>
      </w:r>
      <w:r>
        <w:rPr>
          <w:rFonts w:hint="eastAsia" w:ascii="仿宋" w:hAnsi="仿宋" w:eastAsia="仿宋" w:cs="仿宋"/>
          <w:color w:val="FF0000"/>
          <w:kern w:val="2"/>
          <w:sz w:val="32"/>
          <w:szCs w:val="32"/>
          <w:lang w:val="en-US" w:eastAsia="zh-CN" w:bidi="ar-SA"/>
        </w:rPr>
        <w:t>“新时代旅游与乡村振兴”为主题，体现了旅游行业协会和会员单位，围绕省委、省政府确定乡村振兴战略目标，说好旅游话、谋好旅游招，办好旅游事。我们还会同沪、浙、皖等省市旅游协会，共同主办了《首届长三角三省一市旅游协会联席会议》，发布了“苏州宣言”，</w:t>
      </w:r>
      <w:r>
        <w:rPr>
          <w:rStyle w:val="6"/>
          <w:rFonts w:hint="eastAsia" w:ascii="华文仿宋" w:hAnsi="华文仿宋" w:eastAsia="华文仿宋"/>
          <w:color w:val="FF0000"/>
          <w:kern w:val="2"/>
          <w:sz w:val="32"/>
          <w:szCs w:val="32"/>
          <w:lang w:val="en-US" w:eastAsia="zh-CN" w:bidi="ar-SA"/>
        </w:rPr>
        <w:t>以</w:t>
      </w:r>
      <w:r>
        <w:rPr>
          <w:rStyle w:val="6"/>
          <w:rFonts w:ascii="华文仿宋" w:hAnsi="华文仿宋" w:eastAsia="华文仿宋"/>
          <w:color w:val="FF0000"/>
          <w:kern w:val="2"/>
          <w:sz w:val="32"/>
          <w:szCs w:val="32"/>
          <w:lang w:val="en-US" w:eastAsia="zh-CN" w:bidi="ar-SA"/>
        </w:rPr>
        <w:t>“美美与共、强强联手，共建世界著名高品质旅游目的地”</w:t>
      </w:r>
      <w:r>
        <w:rPr>
          <w:rStyle w:val="6"/>
          <w:rFonts w:hint="eastAsia" w:ascii="华文仿宋" w:hAnsi="华文仿宋" w:eastAsia="华文仿宋"/>
          <w:color w:val="FF0000"/>
          <w:kern w:val="2"/>
          <w:sz w:val="32"/>
          <w:szCs w:val="32"/>
          <w:lang w:val="en-US" w:eastAsia="zh-CN" w:bidi="ar-SA"/>
        </w:rPr>
        <w:t>为主题</w:t>
      </w:r>
      <w:r>
        <w:rPr>
          <w:rStyle w:val="6"/>
          <w:rFonts w:ascii="华文仿宋" w:hAnsi="华文仿宋" w:eastAsia="华文仿宋"/>
          <w:color w:val="FF0000"/>
          <w:kern w:val="2"/>
          <w:sz w:val="32"/>
          <w:szCs w:val="32"/>
          <w:lang w:val="en-US" w:eastAsia="zh-CN" w:bidi="ar-SA"/>
        </w:rPr>
        <w:t>，进一步发挥长三角区域旅游协会的桥梁和纽带作用，促进区域旅游市场合作共赢。</w:t>
      </w:r>
      <w:r>
        <w:rPr>
          <w:rStyle w:val="6"/>
          <w:rFonts w:hint="eastAsia" w:ascii="华文仿宋" w:hAnsi="华文仿宋" w:eastAsia="华文仿宋"/>
          <w:color w:val="FF0000"/>
          <w:kern w:val="2"/>
          <w:sz w:val="32"/>
          <w:szCs w:val="32"/>
          <w:lang w:val="en-US" w:eastAsia="zh-CN" w:bidi="ar-SA"/>
        </w:rPr>
        <w:t>省旅游协会专门建立了专家委员会，着力加强旅游业发展重大课题项目研究。一年来，省旅游协会协调支持地方旅游协会和专业分会开展工作，基本完善了市级旅游协会架构体系。经省旅游协会组织推荐，我省旅游业13人入选“新时代中国旅游业女性榜样”，充分彰显了行业女性企业家和服务骨干的风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201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年是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建国70周年的喜庆之年，是全省旅游行业深入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贯彻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习近平新时代中国特色社会主义思想</w:t>
      </w:r>
      <w:r>
        <w:rPr>
          <w:rFonts w:hint="eastAsia" w:ascii="华文仿宋" w:hAnsi="华文仿宋" w:eastAsia="华文仿宋" w:cs="华文仿宋"/>
          <w:b w:val="0"/>
          <w:bCs/>
          <w:color w:val="FF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推动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旅游业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发展迈向全域旅游、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优质旅游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的关键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之年。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省旅游协会将与全体会员单位一道，围绕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建设国内领先的旅游强省和国际著名的旅游目的地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目标定位，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落实好省委、省政府的任务部署和主管部门的工作要求，坚持改革创新，完善内生机制，提高发展质量，促进效益增长，坚持诚信经营，强化优质服务，满足人民群众日益增长的旅游休闲需求。省旅游协会的会员单位，既是推进旅游强省建设和旅游业优质发展的重要参与者，又是行业协会建设发展的中坚力量，省旅游协会将一如既往地发挥好桥梁和纽带作用，紧密团结广大会员单位，同心同德、携手奋进。弘扬行业发展优势，扩大行业口碑影响力，共同为旅游业发展增添正能量、传播好声音、作出新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祝全体会员单位和职工、家属新春愉快、事业发展、身体健康、阖家幸福。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90" w:lineRule="exact"/>
        <w:ind w:firstLine="5120" w:firstLineChars="1600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江苏省旅游协会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                        二0一九年一月三十日</w:t>
      </w:r>
    </w:p>
    <w:p>
      <w:pPr>
        <w:rPr>
          <w:rFonts w:hint="eastAsia" w:ascii="仿宋" w:hAnsi="仿宋" w:eastAsia="仿宋" w:cs="仿宋"/>
          <w:color w:val="FF0000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FF0000"/>
          <w:sz w:val="32"/>
          <w:szCs w:val="32"/>
        </w:rPr>
      </w:pPr>
    </w:p>
    <w:sectPr>
      <w:footerReference r:id="rId3" w:type="default"/>
      <w:pgSz w:w="11907" w:h="16840"/>
      <w:pgMar w:top="1814" w:right="1588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-11522209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center"/>
          <w:rPr>
            <w:rFonts w:hint="eastAsia"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22391"/>
    <w:rsid w:val="08C135F2"/>
    <w:rsid w:val="0CE4037A"/>
    <w:rsid w:val="10FC6AB0"/>
    <w:rsid w:val="15B73E79"/>
    <w:rsid w:val="2165381F"/>
    <w:rsid w:val="22A61C2D"/>
    <w:rsid w:val="23D66FBF"/>
    <w:rsid w:val="33502F8C"/>
    <w:rsid w:val="39461223"/>
    <w:rsid w:val="3C94454D"/>
    <w:rsid w:val="419A4689"/>
    <w:rsid w:val="445C36B9"/>
    <w:rsid w:val="4618254B"/>
    <w:rsid w:val="4BB1225F"/>
    <w:rsid w:val="58022391"/>
    <w:rsid w:val="58837F13"/>
    <w:rsid w:val="5C9D1BE3"/>
    <w:rsid w:val="6B047203"/>
    <w:rsid w:val="6C4F1CF4"/>
    <w:rsid w:val="6DE33FB2"/>
    <w:rsid w:val="6FD55D24"/>
    <w:rsid w:val="7213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2018-01-25T01:29:00Z</dcterms:created>
  <dc:creator>流金岁月</dc:creator>
  <cp:lastModifiedBy>HP</cp:lastModifiedBy>
  <dcterms:modified xsi:type="dcterms:W3CDTF">2019-01-30T13:33:44Z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